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87886" w14:textId="4F2BCC19" w:rsidR="00990AF3" w:rsidRPr="00990AF3" w:rsidRDefault="00990AF3" w:rsidP="00990AF3">
      <w:pPr>
        <w:jc w:val="right"/>
        <w:rPr>
          <w:sz w:val="20"/>
          <w:szCs w:val="20"/>
        </w:rPr>
      </w:pPr>
      <w:r w:rsidRPr="00990AF3">
        <w:rPr>
          <w:sz w:val="20"/>
          <w:szCs w:val="20"/>
        </w:rPr>
        <w:t xml:space="preserve">Załącznik </w:t>
      </w:r>
      <w:r w:rsidR="00E81D74">
        <w:rPr>
          <w:sz w:val="20"/>
          <w:szCs w:val="20"/>
        </w:rPr>
        <w:t>18</w:t>
      </w:r>
      <w:r w:rsidRPr="00990AF3">
        <w:rPr>
          <w:sz w:val="20"/>
          <w:szCs w:val="20"/>
        </w:rPr>
        <w:t xml:space="preserve"> Zapytania Ofertowego</w:t>
      </w:r>
    </w:p>
    <w:p w14:paraId="009EA199" w14:textId="77777777" w:rsidR="00990AF3" w:rsidRDefault="00990AF3" w:rsidP="00990AF3">
      <w:pPr>
        <w:jc w:val="center"/>
        <w:rPr>
          <w:b/>
          <w:bCs/>
        </w:rPr>
      </w:pPr>
    </w:p>
    <w:p w14:paraId="40F689C7" w14:textId="6A807037" w:rsidR="00990AF3" w:rsidRPr="00990AF3" w:rsidRDefault="00A05A27" w:rsidP="00990AF3">
      <w:pPr>
        <w:jc w:val="center"/>
        <w:rPr>
          <w:b/>
          <w:bCs/>
        </w:rPr>
      </w:pPr>
      <w:r w:rsidRPr="00990AF3">
        <w:rPr>
          <w:rFonts w:ascii="72 Black" w:hAnsi="72 Black" w:cs="72 Black"/>
          <w:b/>
          <w:bCs/>
        </w:rPr>
        <w:t>Cennik</w:t>
      </w:r>
    </w:p>
    <w:p w14:paraId="646E4E40" w14:textId="7BF7E00D" w:rsidR="00990AF3" w:rsidRDefault="00990AF3" w:rsidP="00990AF3">
      <w:pPr>
        <w:jc w:val="center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Na </w:t>
      </w:r>
      <w:r w:rsidRPr="000C0D7F">
        <w:rPr>
          <w:rFonts w:eastAsia="Calibri" w:cstheme="minorHAnsi"/>
          <w:sz w:val="20"/>
          <w:szCs w:val="20"/>
        </w:rPr>
        <w:t>świadczenie na rzecz Zamawiającego usług doradczych w zakresie analizy, weryfikacji i opiniowania roszczeń i innych opracowań kosztowych i terminowych wynikających z realizacji kontraktów budowlanych oraz wsparcie Zamawiającego w procesach negocjacyjnych, mediacyjnych, arbitrażowych i sądowych dotyczących realizowanych poszczególnych projektów inwestycyjnych.</w:t>
      </w:r>
    </w:p>
    <w:p w14:paraId="503A0526" w14:textId="77777777" w:rsidR="00990AF3" w:rsidRPr="00064873" w:rsidRDefault="00990AF3" w:rsidP="00990AF3">
      <w:pPr>
        <w:jc w:val="center"/>
        <w:rPr>
          <w:sz w:val="16"/>
          <w:szCs w:val="16"/>
        </w:rPr>
      </w:pPr>
    </w:p>
    <w:tbl>
      <w:tblPr>
        <w:tblW w:w="917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6710"/>
        <w:gridCol w:w="1828"/>
      </w:tblGrid>
      <w:tr w:rsidR="00A05A27" w14:paraId="21AC0B21" w14:textId="76F5A934" w:rsidTr="00CE15AA">
        <w:trPr>
          <w:trHeight w:val="300"/>
        </w:trPr>
        <w:tc>
          <w:tcPr>
            <w:tcW w:w="393" w:type="dxa"/>
            <w:vAlign w:val="center"/>
          </w:tcPr>
          <w:p w14:paraId="38BC0F84" w14:textId="4C4EFE65" w:rsidR="00A05A27" w:rsidRDefault="00A05A27" w:rsidP="007576E5">
            <w:pPr>
              <w:spacing w:after="0"/>
              <w:jc w:val="center"/>
            </w:pPr>
            <w:r>
              <w:t>l.p.</w:t>
            </w:r>
          </w:p>
        </w:tc>
        <w:tc>
          <w:tcPr>
            <w:tcW w:w="6945" w:type="dxa"/>
            <w:vAlign w:val="center"/>
          </w:tcPr>
          <w:p w14:paraId="68CE2087" w14:textId="2075382B" w:rsidR="00A05A27" w:rsidRDefault="00A05A27" w:rsidP="007576E5">
            <w:pPr>
              <w:spacing w:after="0"/>
              <w:jc w:val="center"/>
            </w:pPr>
            <w:r>
              <w:t>Zakres prac</w:t>
            </w:r>
            <w:r w:rsidR="009C1CC9">
              <w:rPr>
                <w:rFonts w:eastAsia="Calibri" w:cstheme="minorHAnsi"/>
                <w:sz w:val="20"/>
                <w:szCs w:val="20"/>
              </w:rPr>
              <w:t xml:space="preserve"> zgodnie z treścią punktów w Zapytaniu Ofertowym</w:t>
            </w:r>
          </w:p>
        </w:tc>
        <w:tc>
          <w:tcPr>
            <w:tcW w:w="1832" w:type="dxa"/>
            <w:vAlign w:val="center"/>
          </w:tcPr>
          <w:p w14:paraId="49692F1E" w14:textId="6B54972E" w:rsidR="00A05A27" w:rsidRDefault="00A05A27" w:rsidP="007576E5">
            <w:pPr>
              <w:spacing w:after="0"/>
              <w:jc w:val="center"/>
            </w:pPr>
            <w:r>
              <w:t>Stawka roboczogodziny (r/h)</w:t>
            </w:r>
          </w:p>
        </w:tc>
      </w:tr>
      <w:tr w:rsidR="00A05A27" w14:paraId="3B6F642E" w14:textId="77777777" w:rsidTr="00CE15AA">
        <w:trPr>
          <w:trHeight w:val="300"/>
        </w:trPr>
        <w:tc>
          <w:tcPr>
            <w:tcW w:w="393" w:type="dxa"/>
            <w:vAlign w:val="center"/>
          </w:tcPr>
          <w:p w14:paraId="6842AD36" w14:textId="7DF9025E" w:rsidR="00A05A27" w:rsidRDefault="00A05A27" w:rsidP="00A05A27">
            <w:pPr>
              <w:spacing w:after="0"/>
            </w:pPr>
            <w:r w:rsidRPr="000C0D7F">
              <w:rPr>
                <w:rFonts w:eastAsia="Calibri" w:cstheme="minorHAnsi"/>
                <w:sz w:val="20"/>
                <w:szCs w:val="20"/>
              </w:rPr>
              <w:t>2.1.</w:t>
            </w:r>
            <w:r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6945" w:type="dxa"/>
            <w:vAlign w:val="center"/>
          </w:tcPr>
          <w:p w14:paraId="20225AEF" w14:textId="2860B257" w:rsidR="00A05A27" w:rsidRPr="00A05A27" w:rsidRDefault="00A05A27" w:rsidP="00A05A27">
            <w:pPr>
              <w:spacing w:after="0" w:line="360" w:lineRule="auto"/>
              <w:ind w:hanging="1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</w:t>
            </w:r>
            <w:r w:rsidRPr="000C0D7F">
              <w:rPr>
                <w:rFonts w:eastAsia="Calibri" w:cstheme="minorHAnsi"/>
                <w:sz w:val="20"/>
                <w:szCs w:val="20"/>
              </w:rPr>
              <w:t xml:space="preserve">nalizy i opinie roszczeń kontraktowych i innych opracowań </w:t>
            </w:r>
            <w:r w:rsidR="00AB2986">
              <w:rPr>
                <w:rFonts w:eastAsia="Calibri" w:cstheme="minorHAnsi"/>
                <w:sz w:val="20"/>
                <w:szCs w:val="20"/>
              </w:rPr>
              <w:t xml:space="preserve">(pkt 2.1.1. </w:t>
            </w:r>
            <w:r w:rsidR="00E81D74">
              <w:rPr>
                <w:rFonts w:eastAsia="Calibri" w:cstheme="minorHAnsi"/>
                <w:sz w:val="20"/>
                <w:szCs w:val="20"/>
              </w:rPr>
              <w:t>Zapytania</w:t>
            </w:r>
            <w:r w:rsidR="00AB2986">
              <w:rPr>
                <w:rFonts w:eastAsia="Calibri" w:cstheme="minorHAnsi"/>
                <w:sz w:val="20"/>
                <w:szCs w:val="20"/>
              </w:rPr>
              <w:t>)</w:t>
            </w:r>
          </w:p>
        </w:tc>
        <w:tc>
          <w:tcPr>
            <w:tcW w:w="1832" w:type="dxa"/>
            <w:vAlign w:val="center"/>
          </w:tcPr>
          <w:p w14:paraId="60FBEAE6" w14:textId="11A272FF" w:rsidR="00A05A27" w:rsidRDefault="00A05A27" w:rsidP="00A05A27">
            <w:pPr>
              <w:spacing w:after="0"/>
            </w:pPr>
          </w:p>
        </w:tc>
      </w:tr>
      <w:tr w:rsidR="00A05A27" w14:paraId="51CAE08D" w14:textId="77777777" w:rsidTr="00CE15AA">
        <w:trPr>
          <w:trHeight w:val="300"/>
        </w:trPr>
        <w:tc>
          <w:tcPr>
            <w:tcW w:w="393" w:type="dxa"/>
            <w:vAlign w:val="center"/>
          </w:tcPr>
          <w:p w14:paraId="5385F1FE" w14:textId="52D822A2" w:rsidR="00A05A27" w:rsidRDefault="00A05A27" w:rsidP="00A05A27">
            <w:pPr>
              <w:spacing w:after="0"/>
            </w:pPr>
            <w:r w:rsidRPr="000C0D7F">
              <w:rPr>
                <w:rFonts w:eastAsia="Calibri" w:cstheme="minorHAnsi"/>
                <w:sz w:val="20"/>
                <w:szCs w:val="20"/>
              </w:rPr>
              <w:t>2.</w:t>
            </w:r>
            <w:r>
              <w:rPr>
                <w:rFonts w:eastAsia="Calibri" w:cstheme="minorHAnsi"/>
                <w:sz w:val="20"/>
                <w:szCs w:val="20"/>
              </w:rPr>
              <w:t>1.</w:t>
            </w:r>
            <w:r w:rsidRPr="000C0D7F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6945" w:type="dxa"/>
            <w:vAlign w:val="center"/>
          </w:tcPr>
          <w:p w14:paraId="371F9551" w14:textId="04B77198" w:rsidR="00A05A27" w:rsidRPr="00A05A27" w:rsidRDefault="00A05A27" w:rsidP="00A05A27">
            <w:pPr>
              <w:spacing w:after="0" w:line="360" w:lineRule="auto"/>
              <w:ind w:hanging="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0C0D7F">
              <w:rPr>
                <w:rFonts w:eastAsia="Calibri" w:cstheme="minorHAnsi"/>
                <w:sz w:val="20"/>
                <w:szCs w:val="20"/>
              </w:rPr>
              <w:t>Analiza roszczeń waloryzacyjnych</w:t>
            </w:r>
            <w:r w:rsidR="00AB2986">
              <w:rPr>
                <w:rFonts w:eastAsia="Calibri" w:cstheme="minorHAnsi"/>
                <w:sz w:val="20"/>
                <w:szCs w:val="20"/>
              </w:rPr>
              <w:t xml:space="preserve"> (pkt 2.1.2. </w:t>
            </w:r>
            <w:r w:rsidR="00E81D74">
              <w:rPr>
                <w:rFonts w:eastAsia="Calibri" w:cstheme="minorHAnsi"/>
                <w:sz w:val="20"/>
                <w:szCs w:val="20"/>
              </w:rPr>
              <w:t>Zapytania</w:t>
            </w:r>
            <w:r w:rsidR="00AB2986">
              <w:rPr>
                <w:rFonts w:eastAsia="Calibri" w:cstheme="minorHAnsi"/>
                <w:sz w:val="20"/>
                <w:szCs w:val="20"/>
              </w:rPr>
              <w:t>)</w:t>
            </w:r>
          </w:p>
        </w:tc>
        <w:tc>
          <w:tcPr>
            <w:tcW w:w="1832" w:type="dxa"/>
            <w:vAlign w:val="center"/>
          </w:tcPr>
          <w:p w14:paraId="54A179CF" w14:textId="70599114" w:rsidR="00A05A27" w:rsidRDefault="00A05A27" w:rsidP="00A05A27">
            <w:pPr>
              <w:spacing w:after="0"/>
            </w:pPr>
          </w:p>
        </w:tc>
      </w:tr>
      <w:tr w:rsidR="00A05A27" w14:paraId="0E88D0F8" w14:textId="77777777" w:rsidTr="00CE15AA">
        <w:trPr>
          <w:trHeight w:val="474"/>
        </w:trPr>
        <w:tc>
          <w:tcPr>
            <w:tcW w:w="393" w:type="dxa"/>
            <w:vAlign w:val="center"/>
          </w:tcPr>
          <w:p w14:paraId="539676F3" w14:textId="202A83E5" w:rsidR="00A05A27" w:rsidRDefault="00CE23F9" w:rsidP="00A05A27">
            <w:pPr>
              <w:spacing w:after="0"/>
            </w:pPr>
            <w:r w:rsidRPr="000C0D7F">
              <w:rPr>
                <w:rFonts w:eastAsia="Calibri" w:cstheme="minorHAnsi"/>
                <w:sz w:val="20"/>
                <w:szCs w:val="20"/>
              </w:rPr>
              <w:t>2.</w:t>
            </w:r>
            <w:r>
              <w:rPr>
                <w:rFonts w:eastAsia="Calibri" w:cstheme="minorHAnsi"/>
                <w:sz w:val="20"/>
                <w:szCs w:val="20"/>
              </w:rPr>
              <w:t>1.</w:t>
            </w:r>
            <w:r w:rsidRPr="000C0D7F">
              <w:rPr>
                <w:rFonts w:eastAsia="Calibri" w:cstheme="minorHAnsi"/>
                <w:sz w:val="20"/>
                <w:szCs w:val="20"/>
              </w:rPr>
              <w:t>3</w:t>
            </w:r>
          </w:p>
        </w:tc>
        <w:tc>
          <w:tcPr>
            <w:tcW w:w="6945" w:type="dxa"/>
            <w:vAlign w:val="center"/>
          </w:tcPr>
          <w:p w14:paraId="35F7D16D" w14:textId="4CB0A586" w:rsidR="00AD52EE" w:rsidRPr="00CE23F9" w:rsidRDefault="00CE23F9" w:rsidP="00AB2986">
            <w:pPr>
              <w:spacing w:line="360" w:lineRule="auto"/>
              <w:ind w:hanging="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</w:t>
            </w:r>
            <w:r w:rsidRPr="000C0D7F">
              <w:rPr>
                <w:rFonts w:eastAsia="Calibri" w:cstheme="minorHAnsi"/>
                <w:sz w:val="20"/>
                <w:szCs w:val="20"/>
              </w:rPr>
              <w:t>sparcie Zamawiającego na etap</w:t>
            </w:r>
            <w:r>
              <w:rPr>
                <w:rFonts w:eastAsia="Calibri" w:cstheme="minorHAnsi"/>
                <w:sz w:val="20"/>
                <w:szCs w:val="20"/>
              </w:rPr>
              <w:t>ach</w:t>
            </w:r>
            <w:r w:rsidR="00AB2986">
              <w:rPr>
                <w:rFonts w:eastAsia="Calibri" w:cstheme="minorHAnsi"/>
                <w:sz w:val="20"/>
                <w:szCs w:val="20"/>
              </w:rPr>
              <w:t xml:space="preserve"> (pkt 2.1.3. </w:t>
            </w:r>
            <w:r w:rsidR="00E81D74">
              <w:rPr>
                <w:rFonts w:eastAsia="Calibri" w:cstheme="minorHAnsi"/>
                <w:sz w:val="20"/>
                <w:szCs w:val="20"/>
              </w:rPr>
              <w:t>Zapytania</w:t>
            </w:r>
            <w:r w:rsidR="00AB2986">
              <w:rPr>
                <w:rFonts w:eastAsia="Calibri" w:cstheme="minorHAnsi"/>
                <w:sz w:val="20"/>
                <w:szCs w:val="20"/>
              </w:rPr>
              <w:t>)</w:t>
            </w:r>
          </w:p>
        </w:tc>
        <w:tc>
          <w:tcPr>
            <w:tcW w:w="1832" w:type="dxa"/>
            <w:shd w:val="clear" w:color="auto" w:fill="000000" w:themeFill="text1"/>
            <w:vAlign w:val="center"/>
          </w:tcPr>
          <w:p w14:paraId="4E5E30F4" w14:textId="4DDD183E" w:rsidR="00A05A27" w:rsidRDefault="00A05A27" w:rsidP="00A05A27">
            <w:pPr>
              <w:spacing w:after="0"/>
            </w:pPr>
          </w:p>
        </w:tc>
      </w:tr>
      <w:tr w:rsidR="00AD52EE" w14:paraId="0CCB13F1" w14:textId="77777777" w:rsidTr="00CE15AA">
        <w:trPr>
          <w:trHeight w:val="300"/>
        </w:trPr>
        <w:tc>
          <w:tcPr>
            <w:tcW w:w="393" w:type="dxa"/>
            <w:vAlign w:val="center"/>
          </w:tcPr>
          <w:p w14:paraId="56D7548A" w14:textId="77777777" w:rsidR="00AD52EE" w:rsidRPr="000C0D7F" w:rsidRDefault="00AD52EE" w:rsidP="00A05A27">
            <w:pPr>
              <w:spacing w:after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945" w:type="dxa"/>
            <w:vAlign w:val="center"/>
          </w:tcPr>
          <w:p w14:paraId="35553773" w14:textId="77777777" w:rsidR="00AD52EE" w:rsidRPr="00064873" w:rsidRDefault="00AD52EE" w:rsidP="00064873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64873">
              <w:rPr>
                <w:rFonts w:cstheme="minorHAnsi"/>
                <w:sz w:val="20"/>
                <w:szCs w:val="20"/>
              </w:rPr>
              <w:t xml:space="preserve">przygotowania i wsparcia w skompletowaniu materiału dowodowego do ewentualnych procesów negocjacji/mediacji wynikłych z zawartych Kontraktów z podwykonawcami w zakresie analiz sporządzonych przez konsultanta; </w:t>
            </w:r>
          </w:p>
          <w:p w14:paraId="1DD32394" w14:textId="77777777" w:rsidR="00AD52EE" w:rsidRDefault="00AD52EE" w:rsidP="00CE23F9">
            <w:pPr>
              <w:spacing w:line="360" w:lineRule="auto"/>
              <w:ind w:hanging="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48089864" w14:textId="77777777" w:rsidR="00AD52EE" w:rsidRDefault="00AD52EE" w:rsidP="00A05A27">
            <w:pPr>
              <w:spacing w:after="0"/>
            </w:pPr>
          </w:p>
        </w:tc>
      </w:tr>
      <w:tr w:rsidR="00AD52EE" w14:paraId="1C2E9F04" w14:textId="77777777" w:rsidTr="00CE15AA">
        <w:trPr>
          <w:trHeight w:val="300"/>
        </w:trPr>
        <w:tc>
          <w:tcPr>
            <w:tcW w:w="393" w:type="dxa"/>
            <w:vAlign w:val="center"/>
          </w:tcPr>
          <w:p w14:paraId="260EF438" w14:textId="77777777" w:rsidR="00AD52EE" w:rsidRPr="000C0D7F" w:rsidRDefault="00AD52EE" w:rsidP="00A05A27">
            <w:pPr>
              <w:spacing w:after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945" w:type="dxa"/>
            <w:vAlign w:val="center"/>
          </w:tcPr>
          <w:p w14:paraId="2087B695" w14:textId="77777777" w:rsidR="00AD52EE" w:rsidRPr="00064873" w:rsidRDefault="00AD52EE" w:rsidP="00064873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64873">
              <w:rPr>
                <w:rFonts w:cstheme="minorHAnsi"/>
                <w:sz w:val="20"/>
                <w:szCs w:val="20"/>
              </w:rPr>
              <w:t xml:space="preserve">przygotowania i wsparcia w skompletowaniu materiału dowodowego do ewentualnych postępowań arbitrażowych i sądowych wynikłych z zawartych Kontraktów oraz postępowań sądowych z podwykonawcami w zakresie analiz sporządzonych przez konsultanta; </w:t>
            </w:r>
          </w:p>
          <w:p w14:paraId="26BBC69C" w14:textId="77777777" w:rsidR="00AD52EE" w:rsidRDefault="00AD52EE" w:rsidP="00CE23F9">
            <w:pPr>
              <w:spacing w:line="360" w:lineRule="auto"/>
              <w:ind w:hanging="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0CBF2657" w14:textId="77777777" w:rsidR="00AD52EE" w:rsidRDefault="00AD52EE" w:rsidP="00A05A27">
            <w:pPr>
              <w:spacing w:after="0"/>
            </w:pPr>
          </w:p>
        </w:tc>
      </w:tr>
      <w:tr w:rsidR="00AD52EE" w14:paraId="6C76BEAC" w14:textId="77777777" w:rsidTr="00CE15AA">
        <w:trPr>
          <w:trHeight w:val="300"/>
        </w:trPr>
        <w:tc>
          <w:tcPr>
            <w:tcW w:w="393" w:type="dxa"/>
            <w:vAlign w:val="center"/>
          </w:tcPr>
          <w:p w14:paraId="248915FF" w14:textId="77777777" w:rsidR="00AD52EE" w:rsidRPr="000C0D7F" w:rsidRDefault="00AD52EE" w:rsidP="00A05A27">
            <w:pPr>
              <w:spacing w:after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945" w:type="dxa"/>
            <w:vAlign w:val="center"/>
          </w:tcPr>
          <w:p w14:paraId="3E5AF233" w14:textId="77777777" w:rsidR="00AD52EE" w:rsidRPr="00064873" w:rsidRDefault="00AD52EE" w:rsidP="00064873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64873">
              <w:rPr>
                <w:rFonts w:cstheme="minorHAnsi"/>
                <w:sz w:val="20"/>
                <w:szCs w:val="20"/>
              </w:rPr>
              <w:t>toczących się postępowań arbitrażowych i sądowych wynikłych z Kontraktów oraz postępowań sądowych z podwykonawcami w zakresie analiz sporządzonych przez konsultanta.</w:t>
            </w:r>
          </w:p>
          <w:p w14:paraId="3A1DA88F" w14:textId="77777777" w:rsidR="00AD52EE" w:rsidRDefault="00AD52EE" w:rsidP="00CE23F9">
            <w:pPr>
              <w:spacing w:line="360" w:lineRule="auto"/>
              <w:ind w:hanging="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ED85662" w14:textId="77777777" w:rsidR="00AD52EE" w:rsidRDefault="00AD52EE" w:rsidP="00A05A27">
            <w:pPr>
              <w:spacing w:after="0"/>
            </w:pPr>
          </w:p>
        </w:tc>
      </w:tr>
    </w:tbl>
    <w:p w14:paraId="3A566A5F" w14:textId="77777777" w:rsidR="00A05A27" w:rsidRDefault="00A05A27" w:rsidP="00064873"/>
    <w:sectPr w:rsidR="00A05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72 Black">
    <w:panose1 w:val="020B0A04030603020204"/>
    <w:charset w:val="EE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13EDC"/>
    <w:multiLevelType w:val="hybridMultilevel"/>
    <w:tmpl w:val="77DE1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B0A09"/>
    <w:multiLevelType w:val="hybridMultilevel"/>
    <w:tmpl w:val="74AEB9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5236563">
    <w:abstractNumId w:val="1"/>
  </w:num>
  <w:num w:numId="2" w16cid:durableId="195181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A27"/>
    <w:rsid w:val="00064873"/>
    <w:rsid w:val="001D3A00"/>
    <w:rsid w:val="0023461E"/>
    <w:rsid w:val="006C07E2"/>
    <w:rsid w:val="007576E5"/>
    <w:rsid w:val="00990AF3"/>
    <w:rsid w:val="009C1CC9"/>
    <w:rsid w:val="00A05A27"/>
    <w:rsid w:val="00AB2986"/>
    <w:rsid w:val="00AD52EE"/>
    <w:rsid w:val="00BA08A5"/>
    <w:rsid w:val="00C11E38"/>
    <w:rsid w:val="00CE15AA"/>
    <w:rsid w:val="00CE23F9"/>
    <w:rsid w:val="00D261B3"/>
    <w:rsid w:val="00E81D7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067AF"/>
  <w15:chartTrackingRefBased/>
  <w15:docId w15:val="{DAC544D8-1CE3-44F5-9BA3-ECA8E85B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5A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5A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5A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5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5A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5A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5A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5A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5A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5A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5A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5A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5A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5A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5A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5A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5A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5A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5A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5A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5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5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5A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5A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5A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5A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5A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5A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5A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Szczerkowski Robert (ANW)</dc:creator>
  <cp:keywords/>
  <dc:description/>
  <cp:lastModifiedBy>Zielińska Małgorzata (ANW)</cp:lastModifiedBy>
  <cp:revision>7</cp:revision>
  <dcterms:created xsi:type="dcterms:W3CDTF">2026-04-24T11:50:00Z</dcterms:created>
  <dcterms:modified xsi:type="dcterms:W3CDTF">2026-04-27T06:05:00Z</dcterms:modified>
</cp:coreProperties>
</file>